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631" w:type="dxa"/>
        <w:tblLook w:val="04A0" w:firstRow="1" w:lastRow="0" w:firstColumn="1" w:lastColumn="0" w:noHBand="0" w:noVBand="1"/>
      </w:tblPr>
      <w:tblGrid>
        <w:gridCol w:w="822"/>
        <w:gridCol w:w="3092"/>
        <w:gridCol w:w="5717"/>
      </w:tblGrid>
      <w:tr w:rsidR="00D355E8" w:rsidRPr="00D355E8" w14:paraId="47DD053B" w14:textId="77777777" w:rsidTr="0014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0619C5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hideMark/>
          </w:tcPr>
          <w:p w14:paraId="6C175CBA" w14:textId="77777777" w:rsidR="00D355E8" w:rsidRPr="00D355E8" w:rsidRDefault="00D355E8" w:rsidP="00D35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Name of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5717" w:type="dxa"/>
            <w:hideMark/>
          </w:tcPr>
          <w:p w14:paraId="574D3452" w14:textId="77777777" w:rsidR="00D355E8" w:rsidRPr="00D355E8" w:rsidRDefault="00D355E8" w:rsidP="00D35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Title of Paper</w:t>
            </w:r>
          </w:p>
        </w:tc>
      </w:tr>
      <w:tr w:rsidR="00D355E8" w:rsidRPr="00D355E8" w14:paraId="425E6455" w14:textId="77777777" w:rsidTr="0014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1E814D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0" w:type="auto"/>
            <w:hideMark/>
          </w:tcPr>
          <w:p w14:paraId="7E532AC7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Alexandros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Besinis</w:t>
            </w:r>
            <w:proofErr w:type="spellEnd"/>
          </w:p>
        </w:tc>
        <w:tc>
          <w:tcPr>
            <w:tcW w:w="5717" w:type="dxa"/>
            <w:hideMark/>
          </w:tcPr>
          <w:p w14:paraId="579D2341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Production and Characterisation of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Nanoparticulate Calcium Hydroxyapatite</w:t>
            </w:r>
          </w:p>
        </w:tc>
      </w:tr>
      <w:tr w:rsidR="00D355E8" w:rsidRPr="00D355E8" w14:paraId="38D8AF26" w14:textId="77777777" w:rsidTr="0014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3BE40D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0" w:type="auto"/>
            <w:hideMark/>
          </w:tcPr>
          <w:p w14:paraId="26A89207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Kush Gadhia </w:t>
            </w:r>
          </w:p>
        </w:tc>
        <w:tc>
          <w:tcPr>
            <w:tcW w:w="5717" w:type="dxa"/>
            <w:hideMark/>
          </w:tcPr>
          <w:p w14:paraId="2BF6DF13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Strain-rate dependence of ceramic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reinforcement conferred by resin-cementation</w:t>
            </w:r>
          </w:p>
        </w:tc>
      </w:tr>
      <w:tr w:rsidR="00D355E8" w:rsidRPr="00D355E8" w14:paraId="59D8F836" w14:textId="77777777" w:rsidTr="0014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C41713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14:paraId="5CB61EAC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Tony </w:t>
            </w:r>
            <w:proofErr w:type="spellStart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Theocharopoulos</w:t>
            </w:r>
            <w:proofErr w:type="spellEnd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17" w:type="dxa"/>
            <w:hideMark/>
          </w:tcPr>
          <w:p w14:paraId="51C3A68B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Wear characteristics of an experimental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high-strength fine-sized leucite glass-ceramic</w:t>
            </w:r>
          </w:p>
        </w:tc>
      </w:tr>
      <w:tr w:rsidR="00D355E8" w:rsidRPr="00D355E8" w14:paraId="2138655C" w14:textId="77777777" w:rsidTr="0014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B72806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14:paraId="54876A69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Emma Louise McGinley </w:t>
            </w:r>
          </w:p>
        </w:tc>
        <w:tc>
          <w:tcPr>
            <w:tcW w:w="5717" w:type="dxa"/>
            <w:hideMark/>
          </w:tcPr>
          <w:p w14:paraId="6A0A1E46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Influence of </w:t>
            </w: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S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. </w:t>
            </w: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mutans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 on biocompatibility of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non-precious dental casting alloys </w:t>
            </w:r>
          </w:p>
        </w:tc>
      </w:tr>
      <w:tr w:rsidR="00D355E8" w:rsidRPr="00D355E8" w14:paraId="7D272D84" w14:textId="77777777" w:rsidTr="0014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952C8D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14:paraId="74DAE48D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M </w:t>
            </w:r>
            <w:proofErr w:type="spellStart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Santocildes</w:t>
            </w:r>
            <w:proofErr w:type="spellEnd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-Romero</w:t>
            </w:r>
          </w:p>
        </w:tc>
        <w:tc>
          <w:tcPr>
            <w:tcW w:w="5717" w:type="dxa"/>
            <w:hideMark/>
          </w:tcPr>
          <w:p w14:paraId="0C7EF26E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355E8" w:rsidRPr="00D355E8" w14:paraId="3B6A6DCF" w14:textId="77777777" w:rsidTr="0014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0A0CB3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0" w:type="auto"/>
            <w:hideMark/>
          </w:tcPr>
          <w:p w14:paraId="139610A9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Harriet Drouin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Commendation: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X Chen</w:t>
            </w:r>
          </w:p>
        </w:tc>
        <w:tc>
          <w:tcPr>
            <w:tcW w:w="5717" w:type="dxa"/>
            <w:hideMark/>
          </w:tcPr>
          <w:p w14:paraId="7F09F0DE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Electrospun</w:t>
            </w:r>
            <w:proofErr w:type="spellEnd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hydroxyapatite composite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membranes for cone tissue regeneration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Novel halide containing bioactive glasses for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dental applications</w:t>
            </w:r>
          </w:p>
        </w:tc>
      </w:tr>
      <w:tr w:rsidR="00D355E8" w:rsidRPr="00D355E8" w14:paraId="03BEA632" w14:textId="77777777" w:rsidTr="0014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036D18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0" w:type="auto"/>
            <w:hideMark/>
          </w:tcPr>
          <w:p w14:paraId="077D3C31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Saja Muhsin </w:t>
            </w:r>
          </w:p>
        </w:tc>
        <w:tc>
          <w:tcPr>
            <w:tcW w:w="5717" w:type="dxa"/>
            <w:hideMark/>
          </w:tcPr>
          <w:p w14:paraId="6A7ACAB0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Determination of PEEK impact strength as a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denture material </w:t>
            </w:r>
          </w:p>
        </w:tc>
      </w:tr>
      <w:tr w:rsidR="00D355E8" w:rsidRPr="00D355E8" w14:paraId="7D537D86" w14:textId="77777777" w:rsidTr="0014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FA80FD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0" w:type="auto"/>
            <w:hideMark/>
          </w:tcPr>
          <w:p w14:paraId="7C3345EB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M. Huang 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Commendation: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V. Boyes</w:t>
            </w:r>
          </w:p>
        </w:tc>
        <w:tc>
          <w:tcPr>
            <w:tcW w:w="5717" w:type="dxa"/>
            <w:hideMark/>
          </w:tcPr>
          <w:p w14:paraId="560E4AAC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Odontogenic differentiation of human dental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pulp stem cells under strontium treatment.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Photon analysis of nanogel-infiltrated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adhesive-dentine interfaces.</w:t>
            </w:r>
          </w:p>
        </w:tc>
      </w:tr>
      <w:tr w:rsidR="00D355E8" w:rsidRPr="00D355E8" w14:paraId="7B28159F" w14:textId="77777777" w:rsidTr="0014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03841B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0" w:type="auto"/>
            <w:hideMark/>
          </w:tcPr>
          <w:p w14:paraId="2CEFAE31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NOT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AWARDED</w:t>
            </w:r>
          </w:p>
        </w:tc>
        <w:tc>
          <w:tcPr>
            <w:tcW w:w="5717" w:type="dxa"/>
            <w:hideMark/>
          </w:tcPr>
          <w:p w14:paraId="01FA51FD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355E8" w:rsidRPr="00D355E8" w14:paraId="1D083633" w14:textId="77777777" w:rsidTr="0014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D2763D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hideMark/>
          </w:tcPr>
          <w:p w14:paraId="640EEE48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A. </w:t>
            </w:r>
            <w:proofErr w:type="spellStart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D’nofrio</w:t>
            </w:r>
            <w:proofErr w:type="spellEnd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5717" w:type="dxa"/>
            <w:hideMark/>
          </w:tcPr>
          <w:p w14:paraId="2BD81E1E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Characterisation of novel strontium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Containing </w:t>
            </w:r>
            <w:proofErr w:type="spellStart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Biactive</w:t>
            </w:r>
            <w:proofErr w:type="spellEnd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Glass based Calcium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Phosphate Cement.</w:t>
            </w:r>
          </w:p>
        </w:tc>
      </w:tr>
      <w:tr w:rsidR="00D355E8" w:rsidRPr="00D355E8" w14:paraId="1FCDA9EF" w14:textId="77777777" w:rsidTr="0014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13F913" w14:textId="77777777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hideMark/>
          </w:tcPr>
          <w:p w14:paraId="1C4730BC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A. Hoxha 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Commendation: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K. Ioannidis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N. Alotaibi</w:t>
            </w:r>
          </w:p>
        </w:tc>
        <w:tc>
          <w:tcPr>
            <w:tcW w:w="5717" w:type="dxa"/>
            <w:hideMark/>
          </w:tcPr>
          <w:p w14:paraId="7225662C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novel fluoride rechargeable technology for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dental applications.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Formation of volatile disinfection by-products during endodontic irrigation with sodium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hypochlorite.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Optimizing the Osteogenic Potential of</w:t>
            </w:r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Polyetheretherketone</w:t>
            </w:r>
            <w:proofErr w:type="spellEnd"/>
            <w:r w:rsidRPr="00D355E8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PEEK: An in-vitro study</w:t>
            </w:r>
          </w:p>
        </w:tc>
      </w:tr>
      <w:tr w:rsidR="00D355E8" w:rsidRPr="00D355E8" w14:paraId="7400E9FE" w14:textId="77777777" w:rsidTr="0014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69F088" w14:textId="671B52D0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0" w:type="auto"/>
          </w:tcPr>
          <w:p w14:paraId="1F3D74FD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7" w:type="dxa"/>
          </w:tcPr>
          <w:p w14:paraId="13BDD0D3" w14:textId="77777777" w:rsidR="00D355E8" w:rsidRPr="00D355E8" w:rsidRDefault="00D355E8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D355E8" w:rsidRPr="00D355E8" w14:paraId="0F1F18F3" w14:textId="77777777" w:rsidTr="0014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E6F246" w14:textId="7FF7E920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0" w:type="auto"/>
          </w:tcPr>
          <w:p w14:paraId="30E94AF0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7" w:type="dxa"/>
          </w:tcPr>
          <w:p w14:paraId="00EC950F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14233C" w:rsidRPr="00D355E8" w14:paraId="26032E4D" w14:textId="77777777" w:rsidTr="0014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758F00" w14:textId="6A0CB47A" w:rsidR="0014233C" w:rsidRDefault="0014233C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0" w:type="auto"/>
          </w:tcPr>
          <w:p w14:paraId="2BFB9BC3" w14:textId="77777777" w:rsidR="0014233C" w:rsidRPr="00D355E8" w:rsidRDefault="0014233C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7" w:type="dxa"/>
          </w:tcPr>
          <w:p w14:paraId="6E935A7C" w14:textId="77777777" w:rsidR="0014233C" w:rsidRPr="00D355E8" w:rsidRDefault="0014233C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D355E8" w:rsidRPr="00D355E8" w14:paraId="63AEEF0C" w14:textId="77777777" w:rsidTr="0014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75A32" w14:textId="07178FE1" w:rsidR="00D355E8" w:rsidRPr="00D355E8" w:rsidRDefault="00D355E8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</w:t>
            </w:r>
            <w:r w:rsidR="0014233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</w:tcPr>
          <w:p w14:paraId="5DBBEF54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7" w:type="dxa"/>
          </w:tcPr>
          <w:p w14:paraId="0DD94814" w14:textId="77777777" w:rsidR="00D355E8" w:rsidRPr="00D355E8" w:rsidRDefault="00D355E8" w:rsidP="00D3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0360C5" w:rsidRPr="00D355E8" w14:paraId="0BEB39DA" w14:textId="77777777" w:rsidTr="0014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0B9CA4" w14:textId="76A05710" w:rsidR="000360C5" w:rsidRDefault="000360C5" w:rsidP="00D355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2023</w:t>
            </w:r>
          </w:p>
        </w:tc>
        <w:tc>
          <w:tcPr>
            <w:tcW w:w="0" w:type="auto"/>
          </w:tcPr>
          <w:p w14:paraId="31484A16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Mahmoud Hasan</w:t>
            </w:r>
          </w:p>
          <w:p w14:paraId="19658527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6B6DF4EE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360C5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Highly commended</w:t>
            </w:r>
          </w:p>
          <w:p w14:paraId="42755BF6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2273169D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Angelle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Esparon</w:t>
            </w:r>
            <w:proofErr w:type="spellEnd"/>
          </w:p>
          <w:p w14:paraId="45B668CE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760AA202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1F852A94" w14:textId="3770F88F" w:rsidR="000360C5" w:rsidRP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Eda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Dzinovic</w:t>
            </w:r>
            <w:proofErr w:type="spellEnd"/>
          </w:p>
        </w:tc>
        <w:tc>
          <w:tcPr>
            <w:tcW w:w="5717" w:type="dxa"/>
          </w:tcPr>
          <w:p w14:paraId="1B15DD41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0360C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A novel bioactive resin </w:t>
            </w:r>
            <w:proofErr w:type="spellStart"/>
            <w:r w:rsidRPr="000360C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infiltrant</w:t>
            </w:r>
            <w:proofErr w:type="spellEnd"/>
            <w:r w:rsidRPr="000360C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for early enamel carious lesions</w:t>
            </w:r>
          </w:p>
          <w:p w14:paraId="15EB8C84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5B616723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00CBDE66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0360C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The Bond Strength </w:t>
            </w:r>
            <w:proofErr w:type="gramStart"/>
            <w:r w:rsidRPr="000360C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Of</w:t>
            </w:r>
            <w:proofErr w:type="gramEnd"/>
            <w:r w:rsidRPr="000360C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A Hybrid Calcium Aluminate/Glass-Ionomer Cement</w:t>
            </w:r>
          </w:p>
          <w:p w14:paraId="61AAE191" w14:textId="77777777" w:rsidR="000360C5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52BF31ED" w14:textId="21F5C0E8" w:rsidR="000360C5" w:rsidRPr="00D355E8" w:rsidRDefault="000360C5" w:rsidP="00D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0360C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Development of Novel Bioinspired Adhesives for Dental Applications</w:t>
            </w:r>
          </w:p>
        </w:tc>
      </w:tr>
    </w:tbl>
    <w:p w14:paraId="7BE84F08" w14:textId="77777777" w:rsidR="002277DF" w:rsidRDefault="002277DF"/>
    <w:sectPr w:rsidR="002277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9DE" w14:textId="77777777" w:rsidR="00627E26" w:rsidRDefault="00627E26" w:rsidP="00D355E8">
      <w:pPr>
        <w:spacing w:after="0" w:line="240" w:lineRule="auto"/>
      </w:pPr>
      <w:r>
        <w:separator/>
      </w:r>
    </w:p>
  </w:endnote>
  <w:endnote w:type="continuationSeparator" w:id="0">
    <w:p w14:paraId="319123A4" w14:textId="77777777" w:rsidR="00627E26" w:rsidRDefault="00627E26" w:rsidP="00D3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8C5F" w14:textId="77777777" w:rsidR="00627E26" w:rsidRDefault="00627E26" w:rsidP="00D355E8">
      <w:pPr>
        <w:spacing w:after="0" w:line="240" w:lineRule="auto"/>
      </w:pPr>
      <w:r>
        <w:separator/>
      </w:r>
    </w:p>
  </w:footnote>
  <w:footnote w:type="continuationSeparator" w:id="0">
    <w:p w14:paraId="1EE60DF3" w14:textId="77777777" w:rsidR="00627E26" w:rsidRDefault="00627E26" w:rsidP="00D3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0169" w14:textId="740A32DC" w:rsidR="00D355E8" w:rsidRPr="00D355E8" w:rsidRDefault="00D355E8">
    <w:pPr>
      <w:pStyle w:val="Header"/>
      <w:rPr>
        <w:b/>
        <w:bCs/>
        <w:sz w:val="24"/>
        <w:szCs w:val="24"/>
      </w:rPr>
    </w:pPr>
    <w:r w:rsidRPr="00D355E8">
      <w:rPr>
        <w:b/>
        <w:bCs/>
        <w:sz w:val="24"/>
        <w:szCs w:val="24"/>
      </w:rPr>
      <w:t>VOCO Prize for Dental Biomaterials Research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E8"/>
    <w:rsid w:val="000360C5"/>
    <w:rsid w:val="0014233C"/>
    <w:rsid w:val="002277DF"/>
    <w:rsid w:val="00627E26"/>
    <w:rsid w:val="007107CA"/>
    <w:rsid w:val="00D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263A"/>
  <w15:chartTrackingRefBased/>
  <w15:docId w15:val="{556920CE-A10F-4251-ACE6-492DC32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E8"/>
  </w:style>
  <w:style w:type="paragraph" w:styleId="Footer">
    <w:name w:val="footer"/>
    <w:basedOn w:val="Normal"/>
    <w:link w:val="FooterChar"/>
    <w:uiPriority w:val="99"/>
    <w:unhideWhenUsed/>
    <w:rsid w:val="00D3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E8"/>
  </w:style>
  <w:style w:type="table" w:styleId="PlainTable1">
    <w:name w:val="Plain Table 1"/>
    <w:basedOn w:val="TableNormal"/>
    <w:uiPriority w:val="41"/>
    <w:rsid w:val="001423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Jackson</dc:creator>
  <cp:keywords/>
  <dc:description/>
  <cp:lastModifiedBy>Richard Holliday</cp:lastModifiedBy>
  <cp:revision>2</cp:revision>
  <dcterms:created xsi:type="dcterms:W3CDTF">2023-10-27T14:58:00Z</dcterms:created>
  <dcterms:modified xsi:type="dcterms:W3CDTF">2023-10-27T14:58:00Z</dcterms:modified>
</cp:coreProperties>
</file>